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A46AB" w14:textId="4DD80890" w:rsidR="00F37A0F" w:rsidRDefault="00F37A0F" w:rsidP="00F37A0F">
      <w:pPr>
        <w:contextualSpacing/>
        <w:jc w:val="center"/>
      </w:pPr>
      <w:bookmarkStart w:id="0" w:name="_GoBack"/>
      <w:bookmarkEnd w:id="0"/>
      <w:r>
        <w:t>York Electric Cooperative, Inc.</w:t>
      </w:r>
    </w:p>
    <w:p w14:paraId="38B5DBAC" w14:textId="276A7528" w:rsidR="00F37A0F" w:rsidRDefault="00F37A0F" w:rsidP="00F37A0F">
      <w:pPr>
        <w:contextualSpacing/>
        <w:jc w:val="center"/>
      </w:pPr>
      <w:r>
        <w:t xml:space="preserve">Board Retreat </w:t>
      </w:r>
      <w:r w:rsidR="00B1606C">
        <w:t>Summary</w:t>
      </w:r>
    </w:p>
    <w:p w14:paraId="33B92F40" w14:textId="5299DC6C" w:rsidR="00F37A0F" w:rsidRDefault="00F37A0F" w:rsidP="00F37A0F">
      <w:pPr>
        <w:contextualSpacing/>
        <w:jc w:val="center"/>
      </w:pPr>
      <w:r>
        <w:t>September 25-26, 2018</w:t>
      </w:r>
    </w:p>
    <w:p w14:paraId="730F3E2E" w14:textId="77777777" w:rsidR="00090DD6" w:rsidRDefault="00090DD6" w:rsidP="00F37A0F">
      <w:pPr>
        <w:pStyle w:val="BodyText"/>
        <w:contextualSpacing/>
        <w:rPr>
          <w:b/>
        </w:rPr>
      </w:pPr>
    </w:p>
    <w:p w14:paraId="29D19227" w14:textId="042AA52C" w:rsidR="00F37A0F" w:rsidRDefault="00F37A0F" w:rsidP="00F37A0F">
      <w:pPr>
        <w:pStyle w:val="BodyText"/>
        <w:contextualSpacing/>
        <w:rPr>
          <w:b/>
        </w:rPr>
      </w:pPr>
      <w:r w:rsidRPr="00A001D3">
        <w:rPr>
          <w:b/>
        </w:rPr>
        <w:t xml:space="preserve">Board Members Present:  </w:t>
      </w:r>
      <w:r>
        <w:rPr>
          <w:b/>
        </w:rPr>
        <w:t xml:space="preserve">Carolyn Boyd, Tommie Bratton, Marion Comer, </w:t>
      </w:r>
      <w:r w:rsidRPr="0081168E">
        <w:rPr>
          <w:b/>
        </w:rPr>
        <w:t xml:space="preserve">Jack Cornwell, </w:t>
      </w:r>
      <w:r>
        <w:rPr>
          <w:b/>
        </w:rPr>
        <w:t xml:space="preserve">Will Mitchell </w:t>
      </w:r>
      <w:r w:rsidRPr="0081168E">
        <w:rPr>
          <w:b/>
        </w:rPr>
        <w:t xml:space="preserve">Paul Poston, </w:t>
      </w:r>
      <w:r>
        <w:rPr>
          <w:b/>
        </w:rPr>
        <w:t>Richard</w:t>
      </w:r>
      <w:r w:rsidRPr="0081168E">
        <w:rPr>
          <w:b/>
        </w:rPr>
        <w:t xml:space="preserve"> Sadler, </w:t>
      </w:r>
      <w:r>
        <w:rPr>
          <w:b/>
        </w:rPr>
        <w:t>Tom Settlemyre</w:t>
      </w:r>
    </w:p>
    <w:p w14:paraId="67E0B004" w14:textId="77777777" w:rsidR="00F37A0F" w:rsidRPr="0081168E" w:rsidRDefault="00F37A0F" w:rsidP="00F37A0F">
      <w:pPr>
        <w:pStyle w:val="BodyText"/>
        <w:contextualSpacing/>
        <w:rPr>
          <w:b/>
        </w:rPr>
      </w:pPr>
    </w:p>
    <w:p w14:paraId="31CD7F17" w14:textId="7FF7782A" w:rsidR="00F37A0F" w:rsidRDefault="00F37A0F" w:rsidP="00F37A0F">
      <w:pPr>
        <w:pStyle w:val="BodyText"/>
        <w:rPr>
          <w:b/>
          <w:bCs/>
        </w:rPr>
      </w:pPr>
      <w:r w:rsidRPr="002F5F80">
        <w:rPr>
          <w:b/>
          <w:bCs/>
        </w:rPr>
        <w:t>Others Present:  Paul Basha, Bethany Hardin</w:t>
      </w:r>
      <w:r>
        <w:rPr>
          <w:b/>
          <w:bCs/>
        </w:rPr>
        <w:t xml:space="preserve">, John Tiencken, </w:t>
      </w:r>
      <w:r w:rsidR="00A57FC4">
        <w:rPr>
          <w:b/>
          <w:bCs/>
        </w:rPr>
        <w:t xml:space="preserve">R.B. Sloan, </w:t>
      </w:r>
      <w:r>
        <w:rPr>
          <w:b/>
          <w:bCs/>
        </w:rPr>
        <w:t xml:space="preserve">Mike Couick, Tyler Crochet and </w:t>
      </w:r>
      <w:r w:rsidR="00A57FC4">
        <w:rPr>
          <w:b/>
          <w:bCs/>
        </w:rPr>
        <w:t>Jim Lamb.</w:t>
      </w:r>
    </w:p>
    <w:p w14:paraId="339175F0" w14:textId="77777777" w:rsidR="00F37A0F" w:rsidRDefault="00F37A0F" w:rsidP="00F37A0F">
      <w:pPr>
        <w:pStyle w:val="BodyText"/>
        <w:rPr>
          <w:b/>
          <w:bCs/>
        </w:rPr>
      </w:pPr>
    </w:p>
    <w:p w14:paraId="6E665732" w14:textId="4C2AC51F" w:rsidR="00F37A0F" w:rsidRDefault="00F37A0F" w:rsidP="00F37A0F">
      <w:pPr>
        <w:pStyle w:val="BodyText"/>
        <w:rPr>
          <w:b/>
          <w:bCs/>
          <w:u w:val="single"/>
        </w:rPr>
      </w:pPr>
      <w:r>
        <w:rPr>
          <w:b/>
          <w:bCs/>
          <w:u w:val="single"/>
        </w:rPr>
        <w:t xml:space="preserve">Day One – opened in prayer by </w:t>
      </w:r>
      <w:r w:rsidR="00A57FC4">
        <w:rPr>
          <w:b/>
          <w:bCs/>
          <w:u w:val="single"/>
        </w:rPr>
        <w:t>Jack Cornwell</w:t>
      </w:r>
    </w:p>
    <w:p w14:paraId="1FD9242F" w14:textId="684DE475" w:rsidR="00A57FC4" w:rsidRDefault="00A57FC4" w:rsidP="00F37A0F">
      <w:pPr>
        <w:pStyle w:val="BodyText"/>
        <w:rPr>
          <w:b/>
          <w:bCs/>
          <w:u w:val="single"/>
        </w:rPr>
      </w:pPr>
    </w:p>
    <w:p w14:paraId="0F423DFD" w14:textId="0E7B7354" w:rsidR="00A57FC4" w:rsidRDefault="00A57FC4" w:rsidP="00F37A0F">
      <w:pPr>
        <w:pStyle w:val="BodyText"/>
        <w:rPr>
          <w:b/>
          <w:bCs/>
        </w:rPr>
      </w:pPr>
      <w:r>
        <w:rPr>
          <w:b/>
          <w:bCs/>
        </w:rPr>
        <w:t>Jim Lamb began the day with a presentation regarding Central Electric’s many functions.  Some of the items covered were cost of service to members, fuel cost breakdown, growth projections, load management, smart thermostat and the Santee Cooper Coordination Agreement and Duke Contract.</w:t>
      </w:r>
    </w:p>
    <w:p w14:paraId="3104066D" w14:textId="0277642F" w:rsidR="00A57FC4" w:rsidRDefault="00A57FC4" w:rsidP="00F37A0F">
      <w:pPr>
        <w:pStyle w:val="BodyText"/>
        <w:rPr>
          <w:b/>
          <w:bCs/>
        </w:rPr>
      </w:pPr>
    </w:p>
    <w:p w14:paraId="15529D28" w14:textId="53AF24B5" w:rsidR="00EB553F" w:rsidRDefault="00EB553F" w:rsidP="00EB553F">
      <w:pPr>
        <w:pStyle w:val="BodyText"/>
        <w:rPr>
          <w:b/>
          <w:bCs/>
        </w:rPr>
      </w:pPr>
      <w:bookmarkStart w:id="1" w:name="_Hlk526345238"/>
      <w:r>
        <w:rPr>
          <w:b/>
          <w:bCs/>
        </w:rPr>
        <w:t>Mike Couick advised that he has been meeting with CEO’s and their Board Chairmen across the state to review “modernization” in several areas to be considered.  The items specifically discussed included:</w:t>
      </w:r>
    </w:p>
    <w:p w14:paraId="01200535" w14:textId="44746060" w:rsidR="00847FFE" w:rsidRDefault="00847FFE" w:rsidP="00EB553F">
      <w:pPr>
        <w:pStyle w:val="BodyText"/>
        <w:rPr>
          <w:b/>
          <w:bCs/>
        </w:rPr>
      </w:pPr>
    </w:p>
    <w:p w14:paraId="2550D6F6" w14:textId="77777777" w:rsidR="00847FFE" w:rsidRDefault="00847FFE" w:rsidP="00847FFE">
      <w:pPr>
        <w:pStyle w:val="BodyText"/>
        <w:numPr>
          <w:ilvl w:val="0"/>
          <w:numId w:val="8"/>
        </w:numPr>
        <w:rPr>
          <w:b/>
          <w:bCs/>
        </w:rPr>
      </w:pPr>
      <w:r>
        <w:rPr>
          <w:b/>
          <w:bCs/>
        </w:rPr>
        <w:t>Nominations process</w:t>
      </w:r>
    </w:p>
    <w:p w14:paraId="295362ED" w14:textId="253523C7" w:rsidR="00847FFE" w:rsidRDefault="00847FFE" w:rsidP="00847FFE">
      <w:pPr>
        <w:pStyle w:val="BodyText"/>
        <w:numPr>
          <w:ilvl w:val="1"/>
          <w:numId w:val="8"/>
        </w:numPr>
        <w:rPr>
          <w:b/>
          <w:bCs/>
        </w:rPr>
      </w:pPr>
      <w:r>
        <w:rPr>
          <w:b/>
          <w:bCs/>
        </w:rPr>
        <w:t>Keep current Boa</w:t>
      </w:r>
      <w:r w:rsidR="00641667">
        <w:rPr>
          <w:b/>
          <w:bCs/>
        </w:rPr>
        <w:t>rd members who are running for re-election out of the nominations process</w:t>
      </w:r>
    </w:p>
    <w:p w14:paraId="7F06E37A" w14:textId="77777777" w:rsidR="00847FFE" w:rsidRDefault="00847FFE" w:rsidP="00847FFE">
      <w:pPr>
        <w:pStyle w:val="BodyText"/>
        <w:numPr>
          <w:ilvl w:val="0"/>
          <w:numId w:val="8"/>
        </w:numPr>
        <w:rPr>
          <w:b/>
          <w:bCs/>
        </w:rPr>
      </w:pPr>
      <w:r>
        <w:rPr>
          <w:b/>
          <w:bCs/>
        </w:rPr>
        <w:t>Meaningful access to the ballot box</w:t>
      </w:r>
    </w:p>
    <w:p w14:paraId="4651C72A" w14:textId="77777777" w:rsidR="00847FFE" w:rsidRDefault="00847FFE" w:rsidP="00847FFE">
      <w:pPr>
        <w:pStyle w:val="BodyText"/>
        <w:numPr>
          <w:ilvl w:val="1"/>
          <w:numId w:val="8"/>
        </w:numPr>
        <w:rPr>
          <w:b/>
          <w:bCs/>
        </w:rPr>
      </w:pPr>
      <w:proofErr w:type="gramStart"/>
      <w:r>
        <w:rPr>
          <w:b/>
          <w:bCs/>
        </w:rPr>
        <w:t>Sufficient</w:t>
      </w:r>
      <w:proofErr w:type="gramEnd"/>
      <w:r>
        <w:rPr>
          <w:b/>
          <w:bCs/>
        </w:rPr>
        <w:t xml:space="preserve"> hours to register and/or vote</w:t>
      </w:r>
    </w:p>
    <w:p w14:paraId="4A527C3C" w14:textId="77777777" w:rsidR="00847FFE" w:rsidRDefault="00847FFE" w:rsidP="00847FFE">
      <w:pPr>
        <w:pStyle w:val="BodyText"/>
        <w:numPr>
          <w:ilvl w:val="1"/>
          <w:numId w:val="8"/>
        </w:numPr>
        <w:rPr>
          <w:b/>
          <w:bCs/>
        </w:rPr>
      </w:pPr>
      <w:r>
        <w:rPr>
          <w:b/>
          <w:bCs/>
        </w:rPr>
        <w:t>Restrictions on campaigning</w:t>
      </w:r>
    </w:p>
    <w:p w14:paraId="5974EBCD" w14:textId="77777777" w:rsidR="00847FFE" w:rsidRDefault="00847FFE" w:rsidP="00847FFE">
      <w:pPr>
        <w:pStyle w:val="BodyText"/>
        <w:numPr>
          <w:ilvl w:val="0"/>
          <w:numId w:val="8"/>
        </w:numPr>
        <w:rPr>
          <w:b/>
          <w:bCs/>
        </w:rPr>
      </w:pPr>
      <w:r>
        <w:rPr>
          <w:b/>
          <w:bCs/>
        </w:rPr>
        <w:t>Transparency</w:t>
      </w:r>
    </w:p>
    <w:p w14:paraId="758707CA" w14:textId="77777777" w:rsidR="00847FFE" w:rsidRDefault="00847FFE" w:rsidP="00847FFE">
      <w:pPr>
        <w:pStyle w:val="BodyText"/>
        <w:numPr>
          <w:ilvl w:val="1"/>
          <w:numId w:val="8"/>
        </w:numPr>
        <w:rPr>
          <w:b/>
          <w:bCs/>
        </w:rPr>
      </w:pPr>
      <w:r>
        <w:rPr>
          <w:b/>
          <w:bCs/>
        </w:rPr>
        <w:t>Access to proposed agenda</w:t>
      </w:r>
    </w:p>
    <w:p w14:paraId="5842B4EF" w14:textId="77777777" w:rsidR="00847FFE" w:rsidRDefault="00847FFE" w:rsidP="00847FFE">
      <w:pPr>
        <w:pStyle w:val="BodyText"/>
        <w:numPr>
          <w:ilvl w:val="1"/>
          <w:numId w:val="8"/>
        </w:numPr>
        <w:rPr>
          <w:b/>
          <w:bCs/>
        </w:rPr>
      </w:pPr>
      <w:r>
        <w:rPr>
          <w:b/>
          <w:bCs/>
        </w:rPr>
        <w:t>Access to Board approved minutes</w:t>
      </w:r>
    </w:p>
    <w:p w14:paraId="12242C0A" w14:textId="77777777" w:rsidR="00847FFE" w:rsidRDefault="00847FFE" w:rsidP="00847FFE">
      <w:pPr>
        <w:pStyle w:val="BodyText"/>
        <w:numPr>
          <w:ilvl w:val="1"/>
          <w:numId w:val="8"/>
        </w:numPr>
        <w:rPr>
          <w:b/>
          <w:bCs/>
        </w:rPr>
      </w:pPr>
      <w:r>
        <w:rPr>
          <w:b/>
          <w:bCs/>
        </w:rPr>
        <w:t>Reasonable opportunity to address the Board at meetings</w:t>
      </w:r>
    </w:p>
    <w:p w14:paraId="10BA2EBD" w14:textId="77777777" w:rsidR="00847FFE" w:rsidRDefault="00847FFE" w:rsidP="00847FFE">
      <w:pPr>
        <w:pStyle w:val="BodyText"/>
        <w:numPr>
          <w:ilvl w:val="1"/>
          <w:numId w:val="8"/>
        </w:numPr>
        <w:rPr>
          <w:b/>
          <w:bCs/>
        </w:rPr>
      </w:pPr>
      <w:r>
        <w:rPr>
          <w:b/>
          <w:bCs/>
        </w:rPr>
        <w:t>Ability to observe and comment on rates changes</w:t>
      </w:r>
    </w:p>
    <w:p w14:paraId="519FB77D" w14:textId="77777777" w:rsidR="00847FFE" w:rsidRDefault="00847FFE" w:rsidP="00847FFE">
      <w:pPr>
        <w:pStyle w:val="BodyText"/>
        <w:numPr>
          <w:ilvl w:val="1"/>
          <w:numId w:val="8"/>
        </w:numPr>
        <w:rPr>
          <w:b/>
          <w:bCs/>
        </w:rPr>
      </w:pPr>
      <w:r>
        <w:rPr>
          <w:b/>
          <w:bCs/>
        </w:rPr>
        <w:t>Previous year Board compensation “at cooperative” posted on member portal website</w:t>
      </w:r>
    </w:p>
    <w:p w14:paraId="774F2467" w14:textId="77777777" w:rsidR="00847FFE" w:rsidRDefault="00847FFE" w:rsidP="00847FFE">
      <w:pPr>
        <w:pStyle w:val="BodyText"/>
        <w:numPr>
          <w:ilvl w:val="0"/>
          <w:numId w:val="8"/>
        </w:numPr>
        <w:rPr>
          <w:b/>
          <w:bCs/>
        </w:rPr>
      </w:pPr>
      <w:r>
        <w:rPr>
          <w:b/>
          <w:bCs/>
        </w:rPr>
        <w:t>Avoiding nepotism at Board level</w:t>
      </w:r>
    </w:p>
    <w:p w14:paraId="32347622" w14:textId="77777777" w:rsidR="00847FFE" w:rsidRDefault="00847FFE" w:rsidP="00847FFE">
      <w:pPr>
        <w:pStyle w:val="BodyText"/>
        <w:numPr>
          <w:ilvl w:val="1"/>
          <w:numId w:val="8"/>
        </w:numPr>
        <w:rPr>
          <w:b/>
          <w:bCs/>
        </w:rPr>
      </w:pPr>
      <w:r>
        <w:rPr>
          <w:b/>
          <w:bCs/>
        </w:rPr>
        <w:t>Filling vacancies</w:t>
      </w:r>
    </w:p>
    <w:p w14:paraId="21A4D3CA" w14:textId="77777777" w:rsidR="00847FFE" w:rsidRDefault="00847FFE" w:rsidP="00847FFE">
      <w:pPr>
        <w:pStyle w:val="BodyText"/>
        <w:numPr>
          <w:ilvl w:val="0"/>
          <w:numId w:val="8"/>
        </w:numPr>
        <w:rPr>
          <w:b/>
          <w:bCs/>
        </w:rPr>
      </w:pPr>
      <w:r>
        <w:rPr>
          <w:b/>
          <w:bCs/>
        </w:rPr>
        <w:t>Possible regulations</w:t>
      </w:r>
    </w:p>
    <w:p w14:paraId="4B5DB344" w14:textId="77777777" w:rsidR="00847FFE" w:rsidRDefault="00847FFE" w:rsidP="00847FFE">
      <w:pPr>
        <w:pStyle w:val="BodyText"/>
        <w:numPr>
          <w:ilvl w:val="1"/>
          <w:numId w:val="8"/>
        </w:numPr>
        <w:rPr>
          <w:b/>
          <w:bCs/>
        </w:rPr>
      </w:pPr>
      <w:r>
        <w:rPr>
          <w:b/>
          <w:bCs/>
        </w:rPr>
        <w:t>“Current” requirement of filing changes to classification of rate and services with the PSC</w:t>
      </w:r>
    </w:p>
    <w:p w14:paraId="64B30B19" w14:textId="77777777" w:rsidR="00847FFE" w:rsidRDefault="00847FFE" w:rsidP="00847FFE">
      <w:pPr>
        <w:pStyle w:val="BodyText"/>
        <w:rPr>
          <w:b/>
          <w:bCs/>
        </w:rPr>
      </w:pPr>
    </w:p>
    <w:bookmarkEnd w:id="1"/>
    <w:p w14:paraId="191F0FC3" w14:textId="03C62915" w:rsidR="00834D8D" w:rsidRDefault="00834D8D" w:rsidP="00834D8D">
      <w:pPr>
        <w:pStyle w:val="BodyText"/>
        <w:rPr>
          <w:b/>
          <w:bCs/>
        </w:rPr>
      </w:pPr>
      <w:r>
        <w:rPr>
          <w:b/>
          <w:bCs/>
        </w:rPr>
        <w:t xml:space="preserve">John Tiencken provided information from our Bylaws as they pertain to Board Districts.  </w:t>
      </w:r>
    </w:p>
    <w:p w14:paraId="3DDDE4C0" w14:textId="049D7624" w:rsidR="00834D8D" w:rsidRDefault="00834D8D" w:rsidP="00834D8D">
      <w:pPr>
        <w:pStyle w:val="BodyText"/>
        <w:rPr>
          <w:b/>
          <w:bCs/>
        </w:rPr>
      </w:pPr>
    </w:p>
    <w:p w14:paraId="09CDD9B8" w14:textId="77777777" w:rsidR="00834D8D" w:rsidRDefault="00834D8D" w:rsidP="00834D8D">
      <w:pPr>
        <w:pStyle w:val="BodyText"/>
        <w:rPr>
          <w:b/>
          <w:bCs/>
        </w:rPr>
      </w:pPr>
      <w:r>
        <w:rPr>
          <w:b/>
          <w:bCs/>
        </w:rPr>
        <w:t>The Board discussed conducting the Board planning retreat off-site so as to have minimal to no interruptions during this valuable time of planning.  The full Board was in agreement to wait until after the first of the year to select a location for the 2019 Retreat.</w:t>
      </w:r>
    </w:p>
    <w:p w14:paraId="11F6B3D9" w14:textId="405E435B" w:rsidR="008556DD" w:rsidRDefault="008556DD" w:rsidP="00F37A0F">
      <w:pPr>
        <w:pStyle w:val="BodyText"/>
        <w:rPr>
          <w:b/>
          <w:bCs/>
        </w:rPr>
      </w:pPr>
    </w:p>
    <w:p w14:paraId="131AAF3E" w14:textId="77777777" w:rsidR="005030D4" w:rsidRDefault="005030D4" w:rsidP="00090DD6">
      <w:pPr>
        <w:pStyle w:val="BodyText"/>
        <w:rPr>
          <w:b/>
          <w:bCs/>
          <w:u w:val="single"/>
        </w:rPr>
      </w:pPr>
    </w:p>
    <w:p w14:paraId="7B26702F" w14:textId="77777777" w:rsidR="005030D4" w:rsidRDefault="005030D4" w:rsidP="00090DD6">
      <w:pPr>
        <w:pStyle w:val="BodyText"/>
        <w:rPr>
          <w:b/>
          <w:bCs/>
          <w:u w:val="single"/>
        </w:rPr>
      </w:pPr>
    </w:p>
    <w:p w14:paraId="0CA03E51" w14:textId="77777777" w:rsidR="005030D4" w:rsidRDefault="005030D4" w:rsidP="00090DD6">
      <w:pPr>
        <w:pStyle w:val="BodyText"/>
        <w:rPr>
          <w:b/>
          <w:bCs/>
          <w:u w:val="single"/>
        </w:rPr>
      </w:pPr>
    </w:p>
    <w:p w14:paraId="2016C024" w14:textId="7A836152" w:rsidR="00090DD6" w:rsidRPr="00A0557B" w:rsidRDefault="00090DD6" w:rsidP="00090DD6">
      <w:pPr>
        <w:pStyle w:val="BodyText"/>
        <w:rPr>
          <w:b/>
          <w:bCs/>
          <w:u w:val="single"/>
        </w:rPr>
      </w:pPr>
      <w:r w:rsidRPr="00A0557B">
        <w:rPr>
          <w:b/>
          <w:bCs/>
          <w:u w:val="single"/>
        </w:rPr>
        <w:lastRenderedPageBreak/>
        <w:t>PAGE TWO</w:t>
      </w:r>
    </w:p>
    <w:p w14:paraId="23D5F627" w14:textId="77777777" w:rsidR="00090DD6" w:rsidRPr="00A0557B" w:rsidRDefault="00090DD6" w:rsidP="00090DD6">
      <w:pPr>
        <w:pStyle w:val="BodyText"/>
        <w:rPr>
          <w:b/>
          <w:bCs/>
          <w:u w:val="single"/>
        </w:rPr>
      </w:pPr>
      <w:r w:rsidRPr="00A0557B">
        <w:rPr>
          <w:b/>
          <w:bCs/>
          <w:u w:val="single"/>
        </w:rPr>
        <w:t xml:space="preserve">BOARD RETREAT </w:t>
      </w:r>
      <w:r>
        <w:rPr>
          <w:b/>
          <w:bCs/>
          <w:u w:val="single"/>
        </w:rPr>
        <w:t>SUMMARY</w:t>
      </w:r>
      <w:r w:rsidRPr="00A0557B">
        <w:rPr>
          <w:b/>
          <w:bCs/>
          <w:u w:val="single"/>
        </w:rPr>
        <w:t>– 2018</w:t>
      </w:r>
    </w:p>
    <w:p w14:paraId="25A7593A" w14:textId="77777777" w:rsidR="00090DD6" w:rsidRDefault="00090DD6" w:rsidP="00F37A0F">
      <w:pPr>
        <w:pStyle w:val="BodyText"/>
        <w:rPr>
          <w:b/>
          <w:bCs/>
        </w:rPr>
      </w:pPr>
    </w:p>
    <w:p w14:paraId="2AC407F8" w14:textId="503BEAB1" w:rsidR="000557AB" w:rsidRDefault="000557AB" w:rsidP="00F37A0F">
      <w:pPr>
        <w:pStyle w:val="BodyText"/>
        <w:rPr>
          <w:b/>
          <w:bCs/>
        </w:rPr>
      </w:pPr>
      <w:r>
        <w:rPr>
          <w:b/>
          <w:bCs/>
        </w:rPr>
        <w:t xml:space="preserve">Several key ratio trend </w:t>
      </w:r>
      <w:r w:rsidR="00814C63">
        <w:rPr>
          <w:b/>
          <w:bCs/>
        </w:rPr>
        <w:t xml:space="preserve">analysis </w:t>
      </w:r>
      <w:r>
        <w:rPr>
          <w:b/>
          <w:bCs/>
        </w:rPr>
        <w:t xml:space="preserve">graphs were discussed to include total controllable expenses per consumer, average total consumers served, average wage rate per hour, average consumers per employee and </w:t>
      </w:r>
      <w:r w:rsidR="006461D7">
        <w:rPr>
          <w:b/>
          <w:bCs/>
        </w:rPr>
        <w:t>long-term</w:t>
      </w:r>
      <w:r>
        <w:rPr>
          <w:b/>
          <w:bCs/>
        </w:rPr>
        <w:t xml:space="preserve"> debt per consumer.  The graphs compared York Electric, state average and united states total figures.</w:t>
      </w:r>
    </w:p>
    <w:p w14:paraId="258DE94D" w14:textId="77777777" w:rsidR="00090DD6" w:rsidRDefault="00090DD6" w:rsidP="00F37A0F">
      <w:pPr>
        <w:pStyle w:val="BodyText"/>
        <w:rPr>
          <w:b/>
          <w:bCs/>
        </w:rPr>
      </w:pPr>
    </w:p>
    <w:p w14:paraId="341FA3A4" w14:textId="1191E86A" w:rsidR="00221765" w:rsidRDefault="008E7970" w:rsidP="00F37A0F">
      <w:pPr>
        <w:pStyle w:val="BodyText"/>
        <w:rPr>
          <w:b/>
          <w:bCs/>
        </w:rPr>
      </w:pPr>
      <w:r>
        <w:rPr>
          <w:b/>
          <w:bCs/>
        </w:rPr>
        <w:t>The following areas of d</w:t>
      </w:r>
      <w:r w:rsidR="00221765">
        <w:rPr>
          <w:b/>
          <w:bCs/>
        </w:rPr>
        <w:t xml:space="preserve">ata </w:t>
      </w:r>
      <w:r w:rsidR="00834D8D">
        <w:rPr>
          <w:b/>
          <w:bCs/>
        </w:rPr>
        <w:t>comparisons with the percentage</w:t>
      </w:r>
      <w:r w:rsidR="00ED7E4B">
        <w:rPr>
          <w:b/>
          <w:bCs/>
        </w:rPr>
        <w:t>s</w:t>
      </w:r>
      <w:r w:rsidR="00834D8D">
        <w:rPr>
          <w:b/>
          <w:bCs/>
        </w:rPr>
        <w:t xml:space="preserve"> of change from 2003 to 2017 w</w:t>
      </w:r>
      <w:r>
        <w:rPr>
          <w:b/>
          <w:bCs/>
        </w:rPr>
        <w:t>ere</w:t>
      </w:r>
      <w:r w:rsidR="00834D8D">
        <w:rPr>
          <w:b/>
          <w:bCs/>
        </w:rPr>
        <w:t xml:space="preserve"> studied.  </w:t>
      </w:r>
    </w:p>
    <w:p w14:paraId="24787662" w14:textId="77777777" w:rsidR="00ED7E4B" w:rsidRDefault="00ED7E4B" w:rsidP="00F37A0F">
      <w:pPr>
        <w:pStyle w:val="BodyText"/>
        <w:rPr>
          <w:b/>
          <w:bCs/>
        </w:rPr>
      </w:pPr>
    </w:p>
    <w:p w14:paraId="5FBEA028" w14:textId="072CE86D" w:rsidR="008E7970" w:rsidRDefault="00436A60" w:rsidP="00465EF4">
      <w:pPr>
        <w:pStyle w:val="BodyText"/>
        <w:numPr>
          <w:ilvl w:val="0"/>
          <w:numId w:val="5"/>
        </w:numPr>
        <w:rPr>
          <w:b/>
          <w:bCs/>
        </w:rPr>
      </w:pPr>
      <w:r>
        <w:rPr>
          <w:b/>
          <w:bCs/>
        </w:rPr>
        <w:t>Miles of underground and overhead line</w:t>
      </w:r>
    </w:p>
    <w:p w14:paraId="60DD54F8" w14:textId="7B8EECD4" w:rsidR="00436A60" w:rsidRDefault="00436A60" w:rsidP="00465EF4">
      <w:pPr>
        <w:pStyle w:val="BodyText"/>
        <w:numPr>
          <w:ilvl w:val="0"/>
          <w:numId w:val="5"/>
        </w:numPr>
        <w:rPr>
          <w:b/>
          <w:bCs/>
        </w:rPr>
      </w:pPr>
      <w:r>
        <w:rPr>
          <w:b/>
          <w:bCs/>
        </w:rPr>
        <w:t>Revenue, general fund cash, margins</w:t>
      </w:r>
    </w:p>
    <w:p w14:paraId="07676ADB" w14:textId="0FCE64CF" w:rsidR="00436A60" w:rsidRDefault="00436A60" w:rsidP="00465EF4">
      <w:pPr>
        <w:pStyle w:val="BodyText"/>
        <w:numPr>
          <w:ilvl w:val="0"/>
          <w:numId w:val="5"/>
        </w:numPr>
        <w:rPr>
          <w:b/>
          <w:bCs/>
        </w:rPr>
      </w:pPr>
      <w:r>
        <w:rPr>
          <w:b/>
          <w:bCs/>
        </w:rPr>
        <w:t>Meters, plant</w:t>
      </w:r>
    </w:p>
    <w:p w14:paraId="512C4814" w14:textId="11E9D300" w:rsidR="00436A60" w:rsidRDefault="00436A60" w:rsidP="00465EF4">
      <w:pPr>
        <w:pStyle w:val="BodyText"/>
        <w:numPr>
          <w:ilvl w:val="0"/>
          <w:numId w:val="5"/>
        </w:numPr>
        <w:rPr>
          <w:b/>
          <w:bCs/>
        </w:rPr>
      </w:pPr>
      <w:r>
        <w:rPr>
          <w:b/>
          <w:bCs/>
        </w:rPr>
        <w:t>Capital credits</w:t>
      </w:r>
    </w:p>
    <w:p w14:paraId="5250505C" w14:textId="08AAEB2E" w:rsidR="00436A60" w:rsidRDefault="00436A60" w:rsidP="00465EF4">
      <w:pPr>
        <w:pStyle w:val="BodyText"/>
        <w:numPr>
          <w:ilvl w:val="0"/>
          <w:numId w:val="5"/>
        </w:numPr>
        <w:rPr>
          <w:b/>
          <w:bCs/>
        </w:rPr>
      </w:pPr>
      <w:r>
        <w:rPr>
          <w:b/>
          <w:bCs/>
        </w:rPr>
        <w:t>Debt per meter</w:t>
      </w:r>
    </w:p>
    <w:p w14:paraId="200CF444" w14:textId="4717B0C6" w:rsidR="00436A60" w:rsidRDefault="00436A60" w:rsidP="00465EF4">
      <w:pPr>
        <w:pStyle w:val="BodyText"/>
        <w:numPr>
          <w:ilvl w:val="0"/>
          <w:numId w:val="5"/>
        </w:numPr>
        <w:rPr>
          <w:b/>
          <w:bCs/>
        </w:rPr>
      </w:pPr>
      <w:r>
        <w:rPr>
          <w:b/>
          <w:bCs/>
        </w:rPr>
        <w:t>Employees</w:t>
      </w:r>
    </w:p>
    <w:p w14:paraId="3C763451" w14:textId="45FAFB7B" w:rsidR="00436A60" w:rsidRDefault="00436A60" w:rsidP="00465EF4">
      <w:pPr>
        <w:pStyle w:val="BodyText"/>
        <w:numPr>
          <w:ilvl w:val="0"/>
          <w:numId w:val="5"/>
        </w:numPr>
        <w:rPr>
          <w:b/>
          <w:bCs/>
        </w:rPr>
      </w:pPr>
      <w:r>
        <w:rPr>
          <w:b/>
          <w:bCs/>
        </w:rPr>
        <w:t>Overtime</w:t>
      </w:r>
    </w:p>
    <w:p w14:paraId="1F3E0251" w14:textId="3CCEFC6F" w:rsidR="00436A60" w:rsidRDefault="00436A60" w:rsidP="00F37A0F">
      <w:pPr>
        <w:pStyle w:val="BodyText"/>
        <w:rPr>
          <w:b/>
          <w:bCs/>
        </w:rPr>
      </w:pPr>
    </w:p>
    <w:p w14:paraId="1F164F46" w14:textId="3AD361F7" w:rsidR="00A0557B" w:rsidRDefault="00EB553F" w:rsidP="00F37A0F">
      <w:pPr>
        <w:pStyle w:val="BodyText"/>
        <w:rPr>
          <w:b/>
          <w:bCs/>
        </w:rPr>
      </w:pPr>
      <w:r>
        <w:rPr>
          <w:b/>
          <w:bCs/>
        </w:rPr>
        <w:t>T</w:t>
      </w:r>
      <w:r w:rsidR="00834D8D">
        <w:rPr>
          <w:b/>
          <w:bCs/>
        </w:rPr>
        <w:t xml:space="preserve">he Board approved retiring $1,500,000 in </w:t>
      </w:r>
      <w:proofErr w:type="gramStart"/>
      <w:r w:rsidR="00834D8D">
        <w:rPr>
          <w:b/>
          <w:bCs/>
        </w:rPr>
        <w:t>2019, and</w:t>
      </w:r>
      <w:proofErr w:type="gramEnd"/>
      <w:r w:rsidR="00834D8D">
        <w:rPr>
          <w:b/>
          <w:bCs/>
        </w:rPr>
        <w:t xml:space="preserve"> implementing a mandatory pay-out to members who move away from our system.  The approved plan will </w:t>
      </w:r>
      <w:r w:rsidR="00814C63">
        <w:rPr>
          <w:b/>
          <w:bCs/>
        </w:rPr>
        <w:t>begin</w:t>
      </w:r>
      <w:r w:rsidR="00834D8D">
        <w:rPr>
          <w:b/>
          <w:bCs/>
        </w:rPr>
        <w:t xml:space="preserve"> with the years </w:t>
      </w:r>
    </w:p>
    <w:p w14:paraId="0E1B8382" w14:textId="35EBF25E" w:rsidR="00834D8D" w:rsidRDefault="00834D8D" w:rsidP="00F37A0F">
      <w:pPr>
        <w:pStyle w:val="BodyText"/>
        <w:rPr>
          <w:b/>
          <w:bCs/>
        </w:rPr>
      </w:pPr>
      <w:r>
        <w:rPr>
          <w:b/>
          <w:bCs/>
        </w:rPr>
        <w:t>1998, 1999 and 2000.  A bylaw revision pertaining to this section will be presented at the annual meeting for member approval.</w:t>
      </w:r>
    </w:p>
    <w:p w14:paraId="4992033C" w14:textId="0192F54F" w:rsidR="00834D8D" w:rsidRDefault="00834D8D" w:rsidP="00F37A0F">
      <w:pPr>
        <w:pStyle w:val="BodyText"/>
        <w:rPr>
          <w:b/>
          <w:bCs/>
        </w:rPr>
      </w:pPr>
    </w:p>
    <w:p w14:paraId="7DD98960" w14:textId="3DECCBE2" w:rsidR="00834D8D" w:rsidRDefault="00D15154" w:rsidP="00B1606C">
      <w:pPr>
        <w:pStyle w:val="BodyText"/>
        <w:rPr>
          <w:b/>
          <w:bCs/>
        </w:rPr>
      </w:pPr>
      <w:r>
        <w:rPr>
          <w:b/>
          <w:bCs/>
        </w:rPr>
        <w:t xml:space="preserve">There was a discussion regarding the history of directors’ fees for Board meeting days and non-Board Meeting days.  </w:t>
      </w:r>
    </w:p>
    <w:p w14:paraId="16DBF860" w14:textId="77777777" w:rsidR="00D15154" w:rsidRDefault="00D15154" w:rsidP="00F37A0F">
      <w:pPr>
        <w:pStyle w:val="BodyText"/>
        <w:rPr>
          <w:b/>
          <w:bCs/>
        </w:rPr>
      </w:pPr>
    </w:p>
    <w:p w14:paraId="7C7D64F0" w14:textId="170CA1D3" w:rsidR="00D15154" w:rsidRDefault="00B1606C" w:rsidP="00D15154">
      <w:pPr>
        <w:contextualSpacing/>
        <w:jc w:val="both"/>
        <w:rPr>
          <w:bCs/>
          <w:szCs w:val="24"/>
        </w:rPr>
      </w:pPr>
      <w:r>
        <w:rPr>
          <w:bCs/>
          <w:szCs w:val="24"/>
        </w:rPr>
        <w:t>T</w:t>
      </w:r>
      <w:r w:rsidR="00D15154" w:rsidRPr="00C45B9C">
        <w:rPr>
          <w:bCs/>
          <w:szCs w:val="24"/>
        </w:rPr>
        <w:t xml:space="preserve">he Board </w:t>
      </w:r>
      <w:r w:rsidR="00D15154">
        <w:rPr>
          <w:bCs/>
          <w:szCs w:val="24"/>
        </w:rPr>
        <w:t>a</w:t>
      </w:r>
      <w:r w:rsidR="00D15154" w:rsidRPr="00C45B9C">
        <w:rPr>
          <w:bCs/>
          <w:szCs w:val="24"/>
        </w:rPr>
        <w:t xml:space="preserve">pproved an </w:t>
      </w:r>
      <w:r w:rsidR="00436A60">
        <w:rPr>
          <w:bCs/>
          <w:szCs w:val="24"/>
        </w:rPr>
        <w:t>increase in employee compensation to be distributed within YEC’s pay plan.  Mr. Basha shared Richard Roach’s desire for less of an increase.  Mr. Roach was unable to attend the meeting.</w:t>
      </w:r>
    </w:p>
    <w:p w14:paraId="5BA722F1" w14:textId="51F77447" w:rsidR="00834D8D" w:rsidRDefault="00D15154" w:rsidP="00F37A0F">
      <w:pPr>
        <w:pStyle w:val="BodyText"/>
        <w:rPr>
          <w:b/>
          <w:bCs/>
        </w:rPr>
      </w:pPr>
      <w:r>
        <w:rPr>
          <w:b/>
          <w:bCs/>
        </w:rPr>
        <w:t>The Board also approved the employee incentives for 2019:</w:t>
      </w:r>
    </w:p>
    <w:p w14:paraId="3C2A0FCD" w14:textId="34ACED69" w:rsidR="0098497E" w:rsidRDefault="0098497E" w:rsidP="00F37A0F">
      <w:pPr>
        <w:pStyle w:val="BodyText"/>
        <w:rPr>
          <w:b/>
          <w:bCs/>
        </w:rPr>
      </w:pPr>
    </w:p>
    <w:p w14:paraId="0D4E0403" w14:textId="36D6648F" w:rsidR="0098497E" w:rsidRDefault="00B1606C" w:rsidP="00F37A0F">
      <w:pPr>
        <w:pStyle w:val="BodyText"/>
        <w:rPr>
          <w:b/>
          <w:bCs/>
        </w:rPr>
      </w:pPr>
      <w:r>
        <w:rPr>
          <w:b/>
          <w:bCs/>
        </w:rPr>
        <w:t xml:space="preserve">There was a discussion regarding funding employee health insurance. </w:t>
      </w:r>
      <w:r w:rsidR="00050B4E">
        <w:rPr>
          <w:b/>
          <w:bCs/>
        </w:rPr>
        <w:t>Mr. Basha shared Mr. Roach’s view on this subject.</w:t>
      </w:r>
    </w:p>
    <w:p w14:paraId="4F57A171" w14:textId="77777777" w:rsidR="00436A60" w:rsidRDefault="00436A60" w:rsidP="00F37A0F">
      <w:pPr>
        <w:pStyle w:val="BodyText"/>
        <w:rPr>
          <w:b/>
          <w:bCs/>
        </w:rPr>
      </w:pPr>
    </w:p>
    <w:p w14:paraId="1C528249" w14:textId="0407B89C" w:rsidR="003F46BA" w:rsidRDefault="003F46BA" w:rsidP="00F37A0F">
      <w:pPr>
        <w:pStyle w:val="BodyText"/>
        <w:rPr>
          <w:b/>
          <w:bCs/>
        </w:rPr>
      </w:pPr>
      <w:r>
        <w:rPr>
          <w:b/>
          <w:bCs/>
        </w:rPr>
        <w:t>At the end of day one, the meeting was suspended.</w:t>
      </w:r>
    </w:p>
    <w:p w14:paraId="3741E3FB" w14:textId="75D3ED92" w:rsidR="003F46BA" w:rsidRDefault="003F46BA" w:rsidP="00F37A0F">
      <w:pPr>
        <w:pStyle w:val="BodyText"/>
        <w:rPr>
          <w:b/>
          <w:bCs/>
        </w:rPr>
      </w:pPr>
    </w:p>
    <w:p w14:paraId="5E4DEEA0" w14:textId="41479B5A" w:rsidR="003F46BA" w:rsidRDefault="003F46BA" w:rsidP="00F37A0F">
      <w:pPr>
        <w:pStyle w:val="BodyText"/>
        <w:rPr>
          <w:b/>
          <w:bCs/>
          <w:u w:val="single"/>
        </w:rPr>
      </w:pPr>
      <w:r>
        <w:rPr>
          <w:b/>
          <w:bCs/>
          <w:u w:val="single"/>
        </w:rPr>
        <w:t>Day Two</w:t>
      </w:r>
      <w:r w:rsidR="00E26C4D">
        <w:rPr>
          <w:b/>
          <w:bCs/>
          <w:u w:val="single"/>
        </w:rPr>
        <w:t xml:space="preserve"> – opened in prayer by Rick Sadler</w:t>
      </w:r>
    </w:p>
    <w:p w14:paraId="6D851C1B" w14:textId="26943B63" w:rsidR="00FF345D" w:rsidRDefault="00FF345D" w:rsidP="00F37A0F">
      <w:pPr>
        <w:pStyle w:val="BodyText"/>
        <w:rPr>
          <w:b/>
          <w:bCs/>
          <w:u w:val="single"/>
        </w:rPr>
      </w:pPr>
    </w:p>
    <w:p w14:paraId="7362FA22" w14:textId="659B5561" w:rsidR="00ED7E4B" w:rsidRDefault="00ED7E4B" w:rsidP="00F37A0F">
      <w:pPr>
        <w:pStyle w:val="BodyText"/>
        <w:rPr>
          <w:b/>
          <w:bCs/>
        </w:rPr>
      </w:pPr>
      <w:r>
        <w:rPr>
          <w:b/>
          <w:bCs/>
        </w:rPr>
        <w:t>The September Board meeting was conducted.</w:t>
      </w:r>
    </w:p>
    <w:p w14:paraId="30528BA9" w14:textId="77777777" w:rsidR="00ED7E4B" w:rsidRDefault="00ED7E4B" w:rsidP="00F37A0F">
      <w:pPr>
        <w:pStyle w:val="BodyText"/>
        <w:rPr>
          <w:b/>
          <w:bCs/>
        </w:rPr>
      </w:pPr>
    </w:p>
    <w:p w14:paraId="1FB70E06" w14:textId="08604448" w:rsidR="00FF345D" w:rsidRDefault="00FF345D" w:rsidP="00F37A0F">
      <w:pPr>
        <w:pStyle w:val="BodyText"/>
        <w:rPr>
          <w:b/>
          <w:bCs/>
        </w:rPr>
      </w:pPr>
      <w:r>
        <w:rPr>
          <w:b/>
          <w:bCs/>
        </w:rPr>
        <w:t>Following the conclusion of the Board Meeting, the Board re-convened into the Board Retreat planning session.</w:t>
      </w:r>
    </w:p>
    <w:p w14:paraId="7FAC92D1" w14:textId="56532677" w:rsidR="00FF345D" w:rsidRDefault="00FF345D" w:rsidP="00F37A0F">
      <w:pPr>
        <w:pStyle w:val="BodyText"/>
        <w:rPr>
          <w:b/>
          <w:bCs/>
        </w:rPr>
      </w:pPr>
    </w:p>
    <w:p w14:paraId="4EF78B61" w14:textId="09AAF483" w:rsidR="00090DD6" w:rsidRDefault="00090DD6" w:rsidP="00F37A0F">
      <w:pPr>
        <w:pStyle w:val="BodyText"/>
        <w:rPr>
          <w:b/>
          <w:bCs/>
        </w:rPr>
      </w:pPr>
    </w:p>
    <w:p w14:paraId="0450DFF3" w14:textId="77777777" w:rsidR="005030D4" w:rsidRDefault="005030D4" w:rsidP="00090DD6">
      <w:pPr>
        <w:pStyle w:val="BodyText"/>
        <w:rPr>
          <w:b/>
          <w:bCs/>
          <w:u w:val="single"/>
        </w:rPr>
      </w:pPr>
    </w:p>
    <w:p w14:paraId="4012568B" w14:textId="77777777" w:rsidR="005030D4" w:rsidRDefault="005030D4" w:rsidP="00090DD6">
      <w:pPr>
        <w:pStyle w:val="BodyText"/>
        <w:rPr>
          <w:b/>
          <w:bCs/>
          <w:u w:val="single"/>
        </w:rPr>
      </w:pPr>
    </w:p>
    <w:p w14:paraId="77E532B9" w14:textId="77777777" w:rsidR="005030D4" w:rsidRDefault="005030D4" w:rsidP="00090DD6">
      <w:pPr>
        <w:pStyle w:val="BodyText"/>
        <w:rPr>
          <w:b/>
          <w:bCs/>
          <w:u w:val="single"/>
        </w:rPr>
      </w:pPr>
    </w:p>
    <w:p w14:paraId="1E7E93AF" w14:textId="1A8EEB4A" w:rsidR="00090DD6" w:rsidRPr="00050B4E" w:rsidRDefault="00090DD6" w:rsidP="00090DD6">
      <w:pPr>
        <w:pStyle w:val="BodyText"/>
        <w:rPr>
          <w:b/>
          <w:bCs/>
          <w:u w:val="single"/>
        </w:rPr>
      </w:pPr>
      <w:r w:rsidRPr="00050B4E">
        <w:rPr>
          <w:b/>
          <w:bCs/>
          <w:u w:val="single"/>
        </w:rPr>
        <w:lastRenderedPageBreak/>
        <w:t>PAGE THREE</w:t>
      </w:r>
    </w:p>
    <w:p w14:paraId="78F457F1" w14:textId="77777777" w:rsidR="00090DD6" w:rsidRDefault="00090DD6" w:rsidP="00090DD6">
      <w:pPr>
        <w:pStyle w:val="BodyText"/>
        <w:rPr>
          <w:b/>
          <w:bCs/>
          <w:u w:val="single"/>
        </w:rPr>
      </w:pPr>
      <w:r w:rsidRPr="00050B4E">
        <w:rPr>
          <w:b/>
          <w:bCs/>
          <w:u w:val="single"/>
        </w:rPr>
        <w:t xml:space="preserve">BOARD RETREAT </w:t>
      </w:r>
      <w:r>
        <w:rPr>
          <w:b/>
          <w:bCs/>
          <w:u w:val="single"/>
        </w:rPr>
        <w:t xml:space="preserve">SUMMARY </w:t>
      </w:r>
      <w:r w:rsidRPr="00050B4E">
        <w:rPr>
          <w:b/>
          <w:bCs/>
          <w:u w:val="single"/>
        </w:rPr>
        <w:t>– 2018</w:t>
      </w:r>
    </w:p>
    <w:p w14:paraId="7E730B1F" w14:textId="77777777" w:rsidR="00090DD6" w:rsidRDefault="00090DD6" w:rsidP="00F37A0F">
      <w:pPr>
        <w:pStyle w:val="BodyText"/>
        <w:rPr>
          <w:b/>
          <w:bCs/>
        </w:rPr>
      </w:pPr>
    </w:p>
    <w:p w14:paraId="23D98191" w14:textId="7D077EC8" w:rsidR="00FF345D" w:rsidRDefault="00C10A9D" w:rsidP="00F37A0F">
      <w:pPr>
        <w:pStyle w:val="BodyText"/>
        <w:rPr>
          <w:b/>
          <w:bCs/>
        </w:rPr>
      </w:pPr>
      <w:r>
        <w:rPr>
          <w:b/>
          <w:bCs/>
        </w:rPr>
        <w:t xml:space="preserve">There was a discussion regarding the value of Trustees completing the coursework to obtain their Credentialed Cooperative Director certification.  </w:t>
      </w:r>
    </w:p>
    <w:p w14:paraId="2DC99FFD" w14:textId="2B0B8806" w:rsidR="00C23E2B" w:rsidRDefault="00C23E2B" w:rsidP="00F37A0F">
      <w:pPr>
        <w:pStyle w:val="BodyText"/>
        <w:rPr>
          <w:b/>
          <w:bCs/>
        </w:rPr>
      </w:pPr>
    </w:p>
    <w:p w14:paraId="746E2338" w14:textId="70282F62" w:rsidR="00C23E2B" w:rsidRDefault="00C23E2B" w:rsidP="00F37A0F">
      <w:pPr>
        <w:pStyle w:val="BodyText"/>
        <w:rPr>
          <w:b/>
          <w:bCs/>
        </w:rPr>
      </w:pPr>
      <w:r>
        <w:rPr>
          <w:b/>
          <w:bCs/>
        </w:rPr>
        <w:t>Mr. Basha provided the 2020 Update</w:t>
      </w:r>
      <w:r w:rsidR="00436A60">
        <w:rPr>
          <w:b/>
          <w:bCs/>
        </w:rPr>
        <w:t xml:space="preserve"> which included the following topics:</w:t>
      </w:r>
    </w:p>
    <w:p w14:paraId="50AEA967" w14:textId="77777777" w:rsidR="00ED7E4B" w:rsidRDefault="00ED7E4B" w:rsidP="00F37A0F">
      <w:pPr>
        <w:pStyle w:val="BodyText"/>
        <w:rPr>
          <w:b/>
          <w:bCs/>
        </w:rPr>
      </w:pPr>
    </w:p>
    <w:p w14:paraId="63FE7811" w14:textId="77777777" w:rsidR="00641667" w:rsidRDefault="00641667" w:rsidP="00641667">
      <w:pPr>
        <w:pStyle w:val="BodyText"/>
        <w:numPr>
          <w:ilvl w:val="0"/>
          <w:numId w:val="6"/>
        </w:numPr>
        <w:rPr>
          <w:b/>
          <w:bCs/>
        </w:rPr>
      </w:pPr>
      <w:r>
        <w:rPr>
          <w:b/>
          <w:bCs/>
        </w:rPr>
        <w:t>AMI implementation</w:t>
      </w:r>
    </w:p>
    <w:p w14:paraId="34510CC7" w14:textId="77777777" w:rsidR="00641667" w:rsidRDefault="00641667" w:rsidP="00641667">
      <w:pPr>
        <w:pStyle w:val="BodyText"/>
        <w:numPr>
          <w:ilvl w:val="0"/>
          <w:numId w:val="6"/>
        </w:numPr>
        <w:rPr>
          <w:b/>
          <w:bCs/>
        </w:rPr>
      </w:pPr>
      <w:r>
        <w:rPr>
          <w:b/>
          <w:bCs/>
        </w:rPr>
        <w:t>Medical insurance</w:t>
      </w:r>
    </w:p>
    <w:p w14:paraId="2463F7A6" w14:textId="77777777" w:rsidR="00641667" w:rsidRDefault="00641667" w:rsidP="00641667">
      <w:pPr>
        <w:pStyle w:val="BodyText"/>
        <w:numPr>
          <w:ilvl w:val="0"/>
          <w:numId w:val="6"/>
        </w:numPr>
        <w:rPr>
          <w:b/>
          <w:bCs/>
        </w:rPr>
      </w:pPr>
      <w:r>
        <w:rPr>
          <w:b/>
          <w:bCs/>
        </w:rPr>
        <w:t>Employee compensation</w:t>
      </w:r>
    </w:p>
    <w:p w14:paraId="2A206E7A" w14:textId="77777777" w:rsidR="00641667" w:rsidRDefault="00641667" w:rsidP="00641667">
      <w:pPr>
        <w:pStyle w:val="BodyText"/>
        <w:numPr>
          <w:ilvl w:val="0"/>
          <w:numId w:val="6"/>
        </w:numPr>
        <w:rPr>
          <w:b/>
          <w:bCs/>
        </w:rPr>
      </w:pPr>
      <w:r>
        <w:rPr>
          <w:b/>
          <w:bCs/>
        </w:rPr>
        <w:t xml:space="preserve">Cost per meter of controllable costs </w:t>
      </w:r>
    </w:p>
    <w:p w14:paraId="393B09A0" w14:textId="77777777" w:rsidR="00641667" w:rsidRDefault="00641667" w:rsidP="00641667">
      <w:pPr>
        <w:pStyle w:val="BodyText"/>
        <w:numPr>
          <w:ilvl w:val="0"/>
          <w:numId w:val="6"/>
        </w:numPr>
        <w:rPr>
          <w:b/>
          <w:bCs/>
        </w:rPr>
      </w:pPr>
      <w:r>
        <w:rPr>
          <w:b/>
          <w:bCs/>
        </w:rPr>
        <w:t>SAIDI (outage indices)</w:t>
      </w:r>
    </w:p>
    <w:p w14:paraId="28ED07A8" w14:textId="77777777" w:rsidR="00641667" w:rsidRDefault="00641667" w:rsidP="00641667">
      <w:pPr>
        <w:pStyle w:val="BodyText"/>
        <w:numPr>
          <w:ilvl w:val="0"/>
          <w:numId w:val="6"/>
        </w:numPr>
        <w:rPr>
          <w:b/>
          <w:bCs/>
        </w:rPr>
      </w:pPr>
      <w:r>
        <w:rPr>
          <w:b/>
          <w:bCs/>
        </w:rPr>
        <w:t xml:space="preserve">Employee count </w:t>
      </w:r>
    </w:p>
    <w:p w14:paraId="284B8B47" w14:textId="77777777" w:rsidR="00641667" w:rsidRDefault="00641667" w:rsidP="00641667">
      <w:pPr>
        <w:pStyle w:val="BodyText"/>
        <w:numPr>
          <w:ilvl w:val="0"/>
          <w:numId w:val="6"/>
        </w:numPr>
        <w:rPr>
          <w:b/>
          <w:bCs/>
        </w:rPr>
      </w:pPr>
      <w:r>
        <w:rPr>
          <w:b/>
          <w:bCs/>
        </w:rPr>
        <w:t>Growth</w:t>
      </w:r>
    </w:p>
    <w:p w14:paraId="752AF510" w14:textId="77777777" w:rsidR="00641667" w:rsidRDefault="00641667" w:rsidP="00641667">
      <w:pPr>
        <w:pStyle w:val="BodyText"/>
        <w:numPr>
          <w:ilvl w:val="0"/>
          <w:numId w:val="6"/>
        </w:numPr>
        <w:rPr>
          <w:b/>
          <w:bCs/>
        </w:rPr>
      </w:pPr>
      <w:r>
        <w:rPr>
          <w:b/>
          <w:bCs/>
        </w:rPr>
        <w:t xml:space="preserve">Equity </w:t>
      </w:r>
    </w:p>
    <w:p w14:paraId="0C085197" w14:textId="77777777" w:rsidR="00641667" w:rsidRDefault="00641667" w:rsidP="00641667">
      <w:pPr>
        <w:pStyle w:val="BodyText"/>
        <w:numPr>
          <w:ilvl w:val="0"/>
          <w:numId w:val="6"/>
        </w:numPr>
        <w:rPr>
          <w:b/>
          <w:bCs/>
        </w:rPr>
      </w:pPr>
      <w:r>
        <w:rPr>
          <w:b/>
          <w:bCs/>
        </w:rPr>
        <w:t xml:space="preserve">Rates </w:t>
      </w:r>
    </w:p>
    <w:p w14:paraId="362EBB30" w14:textId="77777777" w:rsidR="00641667" w:rsidRDefault="00641667" w:rsidP="00641667">
      <w:pPr>
        <w:pStyle w:val="BodyText"/>
        <w:numPr>
          <w:ilvl w:val="0"/>
          <w:numId w:val="6"/>
        </w:numPr>
        <w:rPr>
          <w:b/>
          <w:bCs/>
        </w:rPr>
      </w:pPr>
      <w:r>
        <w:rPr>
          <w:b/>
          <w:bCs/>
        </w:rPr>
        <w:t xml:space="preserve">ACSI score </w:t>
      </w:r>
    </w:p>
    <w:p w14:paraId="39CFF628" w14:textId="77777777" w:rsidR="00641667" w:rsidRDefault="00641667" w:rsidP="00641667">
      <w:pPr>
        <w:pStyle w:val="BodyText"/>
        <w:numPr>
          <w:ilvl w:val="0"/>
          <w:numId w:val="6"/>
        </w:numPr>
        <w:rPr>
          <w:b/>
          <w:bCs/>
        </w:rPr>
      </w:pPr>
      <w:r>
        <w:rPr>
          <w:b/>
          <w:bCs/>
        </w:rPr>
        <w:t xml:space="preserve">Lost time accidents </w:t>
      </w:r>
    </w:p>
    <w:p w14:paraId="7A232E93" w14:textId="77777777" w:rsidR="00641667" w:rsidRDefault="00641667" w:rsidP="00641667">
      <w:pPr>
        <w:pStyle w:val="BodyText"/>
        <w:rPr>
          <w:b/>
          <w:bCs/>
          <w:u w:val="single"/>
        </w:rPr>
      </w:pPr>
    </w:p>
    <w:p w14:paraId="1640B875" w14:textId="0BAE0677" w:rsidR="00C23E2B" w:rsidRDefault="00C23E2B" w:rsidP="00F37A0F">
      <w:pPr>
        <w:pStyle w:val="BodyText"/>
        <w:rPr>
          <w:b/>
          <w:bCs/>
        </w:rPr>
      </w:pPr>
      <w:r>
        <w:rPr>
          <w:b/>
          <w:bCs/>
        </w:rPr>
        <w:t xml:space="preserve">There was a discussion and comparison to other cooperatives regarding residential facility charges.  Per the CFC Cost of Service Study, York should be at $28.81.  Following a review and discussion, upon motion made and duly seconded, the Board approved moving </w:t>
      </w:r>
      <w:r w:rsidR="008B2473">
        <w:rPr>
          <w:b/>
          <w:bCs/>
        </w:rPr>
        <w:t xml:space="preserve">from $21.00 </w:t>
      </w:r>
      <w:r>
        <w:rPr>
          <w:b/>
          <w:bCs/>
        </w:rPr>
        <w:t xml:space="preserve">to $22.00 and decreasing the cost per kwh.  No other rates changes are anticipated in 2019. </w:t>
      </w:r>
    </w:p>
    <w:p w14:paraId="6FF85FAC" w14:textId="267B4F02" w:rsidR="00082CF8" w:rsidRDefault="00082CF8" w:rsidP="00F37A0F">
      <w:pPr>
        <w:pStyle w:val="BodyText"/>
        <w:rPr>
          <w:b/>
          <w:bCs/>
        </w:rPr>
      </w:pPr>
    </w:p>
    <w:p w14:paraId="6392CD93" w14:textId="4D350578" w:rsidR="00082CF8" w:rsidRDefault="00560876" w:rsidP="00F37A0F">
      <w:pPr>
        <w:pStyle w:val="BodyText"/>
        <w:rPr>
          <w:b/>
          <w:bCs/>
        </w:rPr>
      </w:pPr>
      <w:r>
        <w:rPr>
          <w:b/>
          <w:bCs/>
        </w:rPr>
        <w:t>Mr. Basha provided an update on the following substation projects that we hope to be completed by the end of 2020:</w:t>
      </w:r>
    </w:p>
    <w:p w14:paraId="061FAAA2" w14:textId="07E1BAC2" w:rsidR="00560876" w:rsidRDefault="00560876" w:rsidP="00F37A0F">
      <w:pPr>
        <w:pStyle w:val="BodyText"/>
        <w:rPr>
          <w:b/>
          <w:bCs/>
        </w:rPr>
      </w:pPr>
    </w:p>
    <w:p w14:paraId="79C656E6" w14:textId="2C0069BF" w:rsidR="00560876" w:rsidRDefault="00560876" w:rsidP="00560876">
      <w:pPr>
        <w:pStyle w:val="BodyText"/>
        <w:numPr>
          <w:ilvl w:val="0"/>
          <w:numId w:val="1"/>
        </w:numPr>
        <w:rPr>
          <w:b/>
          <w:bCs/>
        </w:rPr>
      </w:pPr>
      <w:r>
        <w:rPr>
          <w:b/>
          <w:bCs/>
        </w:rPr>
        <w:t>Aycock School</w:t>
      </w:r>
    </w:p>
    <w:p w14:paraId="26E58115" w14:textId="5677DF85" w:rsidR="00560876" w:rsidRDefault="00560876" w:rsidP="00560876">
      <w:pPr>
        <w:pStyle w:val="BodyText"/>
        <w:numPr>
          <w:ilvl w:val="0"/>
          <w:numId w:val="1"/>
        </w:numPr>
        <w:rPr>
          <w:b/>
          <w:bCs/>
        </w:rPr>
      </w:pPr>
      <w:r>
        <w:rPr>
          <w:b/>
          <w:bCs/>
        </w:rPr>
        <w:t>Flint Hill</w:t>
      </w:r>
    </w:p>
    <w:p w14:paraId="4FC6C490" w14:textId="57F8FD72" w:rsidR="00560876" w:rsidRDefault="00560876" w:rsidP="00560876">
      <w:pPr>
        <w:pStyle w:val="BodyText"/>
        <w:numPr>
          <w:ilvl w:val="0"/>
          <w:numId w:val="1"/>
        </w:numPr>
        <w:rPr>
          <w:b/>
          <w:bCs/>
        </w:rPr>
      </w:pPr>
      <w:r>
        <w:rPr>
          <w:b/>
          <w:bCs/>
        </w:rPr>
        <w:t>Van Wyck</w:t>
      </w:r>
    </w:p>
    <w:p w14:paraId="061FDDA7" w14:textId="2320B697" w:rsidR="00560876" w:rsidRDefault="00560876" w:rsidP="00560876">
      <w:pPr>
        <w:pStyle w:val="BodyText"/>
        <w:numPr>
          <w:ilvl w:val="0"/>
          <w:numId w:val="1"/>
        </w:numPr>
        <w:rPr>
          <w:b/>
          <w:bCs/>
        </w:rPr>
      </w:pPr>
      <w:r>
        <w:rPr>
          <w:b/>
          <w:bCs/>
        </w:rPr>
        <w:t>Springmaid</w:t>
      </w:r>
    </w:p>
    <w:p w14:paraId="39098BCF" w14:textId="3E454C95" w:rsidR="00560876" w:rsidRDefault="00560876" w:rsidP="00560876">
      <w:pPr>
        <w:pStyle w:val="BodyText"/>
        <w:rPr>
          <w:b/>
          <w:bCs/>
        </w:rPr>
      </w:pPr>
    </w:p>
    <w:p w14:paraId="0397B571" w14:textId="36FF2400" w:rsidR="00560876" w:rsidRDefault="00560876" w:rsidP="00560876">
      <w:pPr>
        <w:pStyle w:val="BodyText"/>
        <w:rPr>
          <w:b/>
          <w:bCs/>
        </w:rPr>
      </w:pPr>
      <w:r>
        <w:rPr>
          <w:b/>
          <w:bCs/>
        </w:rPr>
        <w:t xml:space="preserve">A progress </w:t>
      </w:r>
      <w:r w:rsidR="00BE3069">
        <w:rPr>
          <w:b/>
          <w:bCs/>
        </w:rPr>
        <w:t xml:space="preserve">report </w:t>
      </w:r>
      <w:r>
        <w:rPr>
          <w:b/>
          <w:bCs/>
        </w:rPr>
        <w:t xml:space="preserve">on </w:t>
      </w:r>
      <w:r w:rsidR="008B2473">
        <w:rPr>
          <w:b/>
          <w:bCs/>
        </w:rPr>
        <w:t xml:space="preserve">many initiatives in </w:t>
      </w:r>
      <w:r>
        <w:rPr>
          <w:b/>
          <w:bCs/>
        </w:rPr>
        <w:t>2018 was provided</w:t>
      </w:r>
      <w:r w:rsidR="008B2473">
        <w:rPr>
          <w:b/>
          <w:bCs/>
        </w:rPr>
        <w:t>, with almost all being completed.</w:t>
      </w:r>
      <w:r>
        <w:rPr>
          <w:b/>
          <w:bCs/>
        </w:rPr>
        <w:t xml:space="preserve"> </w:t>
      </w:r>
    </w:p>
    <w:p w14:paraId="688F0FEC" w14:textId="5362C339" w:rsidR="00560876" w:rsidRDefault="00560876" w:rsidP="00560876">
      <w:pPr>
        <w:pStyle w:val="BodyText"/>
        <w:rPr>
          <w:b/>
          <w:bCs/>
        </w:rPr>
      </w:pPr>
    </w:p>
    <w:p w14:paraId="3B1955B5" w14:textId="36FBB51F" w:rsidR="009B7C5D" w:rsidRDefault="009B7C5D" w:rsidP="009B7C5D">
      <w:pPr>
        <w:pStyle w:val="BodyText"/>
        <w:rPr>
          <w:b/>
          <w:bCs/>
        </w:rPr>
      </w:pPr>
      <w:r>
        <w:rPr>
          <w:b/>
          <w:bCs/>
        </w:rPr>
        <w:t>We are anticipating two site readiness projects in 2019</w:t>
      </w:r>
      <w:r w:rsidR="008B2473">
        <w:rPr>
          <w:b/>
          <w:bCs/>
        </w:rPr>
        <w:t>, one being in the Fort Mill area and one in Rock Hill.</w:t>
      </w:r>
    </w:p>
    <w:p w14:paraId="50EF3F59" w14:textId="055E277B" w:rsidR="009B7C5D" w:rsidRDefault="009B7C5D" w:rsidP="009B7C5D">
      <w:pPr>
        <w:pStyle w:val="BodyText"/>
        <w:rPr>
          <w:b/>
          <w:bCs/>
        </w:rPr>
      </w:pPr>
    </w:p>
    <w:p w14:paraId="74EE1D00" w14:textId="1F0E0260" w:rsidR="009B7C5D" w:rsidRDefault="009B7C5D" w:rsidP="009B7C5D">
      <w:pPr>
        <w:pStyle w:val="BodyText"/>
        <w:rPr>
          <w:b/>
          <w:bCs/>
        </w:rPr>
      </w:pPr>
      <w:r>
        <w:rPr>
          <w:b/>
          <w:bCs/>
        </w:rPr>
        <w:t xml:space="preserve">Long term consideration is being considered for an additional industrial </w:t>
      </w:r>
      <w:r w:rsidR="008B2473">
        <w:rPr>
          <w:b/>
          <w:bCs/>
        </w:rPr>
        <w:t>park.</w:t>
      </w:r>
    </w:p>
    <w:p w14:paraId="250CBAEF" w14:textId="746C388A" w:rsidR="009B7C5D" w:rsidRDefault="009B7C5D" w:rsidP="009B7C5D">
      <w:pPr>
        <w:pStyle w:val="BodyText"/>
        <w:rPr>
          <w:b/>
          <w:bCs/>
        </w:rPr>
      </w:pPr>
    </w:p>
    <w:p w14:paraId="76C20CED" w14:textId="6DFA1327" w:rsidR="009B7C5D" w:rsidRDefault="009B7C5D" w:rsidP="009B7C5D">
      <w:pPr>
        <w:pStyle w:val="BodyText"/>
        <w:rPr>
          <w:b/>
          <w:bCs/>
        </w:rPr>
      </w:pPr>
      <w:r>
        <w:rPr>
          <w:b/>
          <w:bCs/>
        </w:rPr>
        <w:t>A few items for consideration in 2019 are as follows:</w:t>
      </w:r>
    </w:p>
    <w:p w14:paraId="2DBDC24B" w14:textId="63D38C4A" w:rsidR="009B7C5D" w:rsidRDefault="009B7C5D" w:rsidP="009B7C5D">
      <w:pPr>
        <w:pStyle w:val="BodyText"/>
        <w:rPr>
          <w:b/>
          <w:bCs/>
        </w:rPr>
      </w:pPr>
    </w:p>
    <w:p w14:paraId="2AE971D5" w14:textId="77777777" w:rsidR="00641667" w:rsidRDefault="00641667" w:rsidP="00641667">
      <w:pPr>
        <w:pStyle w:val="BodyText"/>
        <w:numPr>
          <w:ilvl w:val="0"/>
          <w:numId w:val="4"/>
        </w:numPr>
        <w:rPr>
          <w:b/>
          <w:bCs/>
        </w:rPr>
      </w:pPr>
      <w:r>
        <w:rPr>
          <w:b/>
          <w:bCs/>
        </w:rPr>
        <w:t xml:space="preserve">Growth </w:t>
      </w:r>
    </w:p>
    <w:p w14:paraId="58C0C986" w14:textId="77777777" w:rsidR="00641667" w:rsidRDefault="00641667" w:rsidP="00641667">
      <w:pPr>
        <w:pStyle w:val="BodyText"/>
        <w:numPr>
          <w:ilvl w:val="0"/>
          <w:numId w:val="4"/>
        </w:numPr>
        <w:rPr>
          <w:b/>
          <w:bCs/>
        </w:rPr>
      </w:pPr>
      <w:r>
        <w:rPr>
          <w:b/>
          <w:bCs/>
        </w:rPr>
        <w:t>Economic development projects</w:t>
      </w:r>
    </w:p>
    <w:p w14:paraId="77000F04" w14:textId="77777777" w:rsidR="00641667" w:rsidRDefault="00641667" w:rsidP="00641667">
      <w:pPr>
        <w:pStyle w:val="BodyText"/>
        <w:numPr>
          <w:ilvl w:val="0"/>
          <w:numId w:val="4"/>
        </w:numPr>
        <w:rPr>
          <w:b/>
          <w:bCs/>
        </w:rPr>
      </w:pPr>
      <w:r>
        <w:rPr>
          <w:b/>
          <w:bCs/>
        </w:rPr>
        <w:t xml:space="preserve">Roof top solar </w:t>
      </w:r>
    </w:p>
    <w:p w14:paraId="584CF786" w14:textId="77777777" w:rsidR="00641667" w:rsidRDefault="00641667" w:rsidP="00641667">
      <w:pPr>
        <w:pStyle w:val="BodyText"/>
        <w:numPr>
          <w:ilvl w:val="0"/>
          <w:numId w:val="4"/>
        </w:numPr>
        <w:rPr>
          <w:b/>
          <w:bCs/>
        </w:rPr>
      </w:pPr>
      <w:r>
        <w:rPr>
          <w:b/>
          <w:bCs/>
        </w:rPr>
        <w:t>New industrial park</w:t>
      </w:r>
    </w:p>
    <w:p w14:paraId="1BC0BF40" w14:textId="484CB47C" w:rsidR="00641667" w:rsidRDefault="00641667" w:rsidP="00641667">
      <w:pPr>
        <w:pStyle w:val="BodyText"/>
        <w:numPr>
          <w:ilvl w:val="0"/>
          <w:numId w:val="4"/>
        </w:numPr>
        <w:rPr>
          <w:b/>
          <w:bCs/>
        </w:rPr>
      </w:pPr>
      <w:r>
        <w:rPr>
          <w:b/>
          <w:bCs/>
        </w:rPr>
        <w:t>Power supplier issues</w:t>
      </w:r>
    </w:p>
    <w:p w14:paraId="53C88095" w14:textId="77777777" w:rsidR="00641667" w:rsidRPr="00050B4E" w:rsidRDefault="00641667" w:rsidP="00641667">
      <w:pPr>
        <w:pStyle w:val="BodyText"/>
        <w:rPr>
          <w:b/>
          <w:bCs/>
          <w:u w:val="single"/>
        </w:rPr>
      </w:pPr>
      <w:r w:rsidRPr="00050B4E">
        <w:rPr>
          <w:b/>
          <w:bCs/>
          <w:u w:val="single"/>
        </w:rPr>
        <w:lastRenderedPageBreak/>
        <w:t xml:space="preserve">PAGE </w:t>
      </w:r>
      <w:r>
        <w:rPr>
          <w:b/>
          <w:bCs/>
          <w:u w:val="single"/>
        </w:rPr>
        <w:t>FOUR</w:t>
      </w:r>
    </w:p>
    <w:p w14:paraId="4DF9A56D" w14:textId="77777777" w:rsidR="00641667" w:rsidRDefault="00641667" w:rsidP="00641667">
      <w:pPr>
        <w:pStyle w:val="BodyText"/>
        <w:rPr>
          <w:b/>
          <w:bCs/>
          <w:u w:val="single"/>
        </w:rPr>
      </w:pPr>
      <w:r w:rsidRPr="00050B4E">
        <w:rPr>
          <w:b/>
          <w:bCs/>
          <w:u w:val="single"/>
        </w:rPr>
        <w:t xml:space="preserve">BOARD RETREAT </w:t>
      </w:r>
      <w:r>
        <w:rPr>
          <w:b/>
          <w:bCs/>
          <w:u w:val="single"/>
        </w:rPr>
        <w:t xml:space="preserve">SUMMARY </w:t>
      </w:r>
      <w:r w:rsidRPr="00050B4E">
        <w:rPr>
          <w:b/>
          <w:bCs/>
          <w:u w:val="single"/>
        </w:rPr>
        <w:t>– 2018</w:t>
      </w:r>
    </w:p>
    <w:p w14:paraId="41B4E52B" w14:textId="77777777" w:rsidR="00641667" w:rsidRDefault="00641667" w:rsidP="00641667">
      <w:pPr>
        <w:pStyle w:val="BodyText"/>
        <w:rPr>
          <w:b/>
          <w:bCs/>
        </w:rPr>
      </w:pPr>
    </w:p>
    <w:p w14:paraId="4C75BF7C" w14:textId="77777777" w:rsidR="00641667" w:rsidRDefault="00641667" w:rsidP="00641667">
      <w:pPr>
        <w:pStyle w:val="BodyText"/>
        <w:numPr>
          <w:ilvl w:val="0"/>
          <w:numId w:val="4"/>
        </w:numPr>
        <w:rPr>
          <w:b/>
          <w:bCs/>
        </w:rPr>
      </w:pPr>
      <w:r>
        <w:rPr>
          <w:b/>
          <w:bCs/>
        </w:rPr>
        <w:t xml:space="preserve">Enhanced energy services to consider:  Installation of residential solar, whole house batteries, maintenance on solar panels, review of EVR and net metering rates and policies, purchase an electric vehicle, offer backup generation, </w:t>
      </w:r>
    </w:p>
    <w:p w14:paraId="5C3FCB97" w14:textId="77777777" w:rsidR="00641667" w:rsidRDefault="00641667" w:rsidP="00641667">
      <w:pPr>
        <w:pStyle w:val="BodyText"/>
        <w:numPr>
          <w:ilvl w:val="0"/>
          <w:numId w:val="4"/>
        </w:numPr>
        <w:rPr>
          <w:b/>
          <w:bCs/>
        </w:rPr>
      </w:pPr>
      <w:r>
        <w:rPr>
          <w:b/>
          <w:bCs/>
        </w:rPr>
        <w:t>Implement enhanced “member comfort” strategies</w:t>
      </w:r>
    </w:p>
    <w:p w14:paraId="16724E01" w14:textId="77777777" w:rsidR="00641667" w:rsidRPr="00FF345D" w:rsidRDefault="00641667" w:rsidP="00641667">
      <w:pPr>
        <w:pStyle w:val="BodyText"/>
        <w:numPr>
          <w:ilvl w:val="0"/>
          <w:numId w:val="4"/>
        </w:numPr>
        <w:rPr>
          <w:b/>
          <w:bCs/>
        </w:rPr>
      </w:pPr>
      <w:r>
        <w:rPr>
          <w:b/>
          <w:bCs/>
        </w:rPr>
        <w:t>Enhanced Board training and exposure</w:t>
      </w:r>
    </w:p>
    <w:p w14:paraId="2850A685" w14:textId="77777777" w:rsidR="005030D4" w:rsidRDefault="005030D4" w:rsidP="00090DD6">
      <w:pPr>
        <w:pStyle w:val="BodyText"/>
        <w:rPr>
          <w:b/>
          <w:bCs/>
          <w:u w:val="single"/>
        </w:rPr>
      </w:pPr>
    </w:p>
    <w:p w14:paraId="60436A54" w14:textId="61625912" w:rsidR="00090DD6" w:rsidRDefault="00090DD6" w:rsidP="00090DD6">
      <w:pPr>
        <w:pStyle w:val="BodyText"/>
        <w:rPr>
          <w:b/>
          <w:bCs/>
        </w:rPr>
      </w:pPr>
      <w:r>
        <w:rPr>
          <w:b/>
          <w:bCs/>
        </w:rPr>
        <w:t>The Board conducted the CEO evaluation.</w:t>
      </w:r>
      <w:r w:rsidR="00641667">
        <w:rPr>
          <w:b/>
          <w:bCs/>
        </w:rPr>
        <w:t xml:space="preserve"> No compensation adjustment was considered.</w:t>
      </w:r>
    </w:p>
    <w:p w14:paraId="15530FF4" w14:textId="77777777" w:rsidR="00090DD6" w:rsidRDefault="00090DD6" w:rsidP="00090DD6">
      <w:pPr>
        <w:pStyle w:val="BodyText"/>
        <w:rPr>
          <w:b/>
          <w:bCs/>
        </w:rPr>
      </w:pPr>
    </w:p>
    <w:p w14:paraId="2E97CBA6" w14:textId="77777777" w:rsidR="00090DD6" w:rsidRDefault="00090DD6" w:rsidP="00090DD6">
      <w:pPr>
        <w:pStyle w:val="BodyText"/>
        <w:rPr>
          <w:b/>
          <w:bCs/>
        </w:rPr>
      </w:pPr>
      <w:r>
        <w:rPr>
          <w:b/>
          <w:bCs/>
        </w:rPr>
        <w:t>There being no further business or discussion, the meeting was adjourned.</w:t>
      </w:r>
    </w:p>
    <w:sectPr w:rsidR="00090DD6" w:rsidSect="004433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CE5A3" w14:textId="77777777" w:rsidR="00834D8D" w:rsidRDefault="00834D8D" w:rsidP="00834D8D">
      <w:pPr>
        <w:spacing w:after="0"/>
      </w:pPr>
      <w:r>
        <w:separator/>
      </w:r>
    </w:p>
  </w:endnote>
  <w:endnote w:type="continuationSeparator" w:id="0">
    <w:p w14:paraId="19BFA07C" w14:textId="77777777" w:rsidR="00834D8D" w:rsidRDefault="00834D8D" w:rsidP="00834D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0F45" w14:textId="77777777" w:rsidR="00834D8D" w:rsidRDefault="00834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36B5" w14:textId="77777777" w:rsidR="00834D8D" w:rsidRDefault="00834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06C5" w14:textId="77777777" w:rsidR="00834D8D" w:rsidRDefault="00834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3BBBA" w14:textId="77777777" w:rsidR="00834D8D" w:rsidRDefault="00834D8D" w:rsidP="00834D8D">
      <w:pPr>
        <w:spacing w:after="0"/>
      </w:pPr>
      <w:r>
        <w:separator/>
      </w:r>
    </w:p>
  </w:footnote>
  <w:footnote w:type="continuationSeparator" w:id="0">
    <w:p w14:paraId="10846936" w14:textId="77777777" w:rsidR="00834D8D" w:rsidRDefault="00834D8D" w:rsidP="00834D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DE0F" w14:textId="77777777" w:rsidR="00834D8D" w:rsidRDefault="00834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6FC5" w14:textId="403F0C68" w:rsidR="00834D8D" w:rsidRDefault="00834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9201" w14:textId="77777777" w:rsidR="00834D8D" w:rsidRDefault="00834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498"/>
    <w:multiLevelType w:val="hybridMultilevel"/>
    <w:tmpl w:val="9E2C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E5CB5"/>
    <w:multiLevelType w:val="hybridMultilevel"/>
    <w:tmpl w:val="A9EE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44CDD"/>
    <w:multiLevelType w:val="hybridMultilevel"/>
    <w:tmpl w:val="1CFA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765F2"/>
    <w:multiLevelType w:val="hybridMultilevel"/>
    <w:tmpl w:val="B5FC2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5497F"/>
    <w:multiLevelType w:val="hybridMultilevel"/>
    <w:tmpl w:val="C90A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400B9"/>
    <w:multiLevelType w:val="hybridMultilevel"/>
    <w:tmpl w:val="E392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64B0A"/>
    <w:multiLevelType w:val="hybridMultilevel"/>
    <w:tmpl w:val="F736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25458"/>
    <w:multiLevelType w:val="hybridMultilevel"/>
    <w:tmpl w:val="11A4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0A"/>
    <w:rsid w:val="00050B4E"/>
    <w:rsid w:val="000557AB"/>
    <w:rsid w:val="00082CF8"/>
    <w:rsid w:val="00090DD6"/>
    <w:rsid w:val="001377C7"/>
    <w:rsid w:val="00154FB8"/>
    <w:rsid w:val="00221765"/>
    <w:rsid w:val="002301FA"/>
    <w:rsid w:val="00250232"/>
    <w:rsid w:val="002A6E56"/>
    <w:rsid w:val="003F46BA"/>
    <w:rsid w:val="00436A60"/>
    <w:rsid w:val="004433DD"/>
    <w:rsid w:val="00465EF4"/>
    <w:rsid w:val="005030D4"/>
    <w:rsid w:val="005139EB"/>
    <w:rsid w:val="00515702"/>
    <w:rsid w:val="005528F2"/>
    <w:rsid w:val="00555835"/>
    <w:rsid w:val="00560876"/>
    <w:rsid w:val="00641667"/>
    <w:rsid w:val="006461D7"/>
    <w:rsid w:val="00654151"/>
    <w:rsid w:val="006D180A"/>
    <w:rsid w:val="0080068A"/>
    <w:rsid w:val="00814C63"/>
    <w:rsid w:val="00831924"/>
    <w:rsid w:val="00834D8D"/>
    <w:rsid w:val="00847FFE"/>
    <w:rsid w:val="008556DD"/>
    <w:rsid w:val="008B2473"/>
    <w:rsid w:val="008E7970"/>
    <w:rsid w:val="00947A2C"/>
    <w:rsid w:val="0098497E"/>
    <w:rsid w:val="009B7C5D"/>
    <w:rsid w:val="00A0557B"/>
    <w:rsid w:val="00A57FC4"/>
    <w:rsid w:val="00A9766E"/>
    <w:rsid w:val="00B1606C"/>
    <w:rsid w:val="00B72610"/>
    <w:rsid w:val="00BE3069"/>
    <w:rsid w:val="00C10A9D"/>
    <w:rsid w:val="00C2325C"/>
    <w:rsid w:val="00C23E2B"/>
    <w:rsid w:val="00C338FA"/>
    <w:rsid w:val="00CC2B0A"/>
    <w:rsid w:val="00CF3046"/>
    <w:rsid w:val="00D15154"/>
    <w:rsid w:val="00D71448"/>
    <w:rsid w:val="00E039EE"/>
    <w:rsid w:val="00E26C4D"/>
    <w:rsid w:val="00E301AF"/>
    <w:rsid w:val="00E33C88"/>
    <w:rsid w:val="00EB553F"/>
    <w:rsid w:val="00ED7E4B"/>
    <w:rsid w:val="00EF0610"/>
    <w:rsid w:val="00F37A0F"/>
    <w:rsid w:val="00FD187A"/>
    <w:rsid w:val="00FF32AF"/>
    <w:rsid w:val="00FF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F648F6"/>
  <w15:chartTrackingRefBased/>
  <w15:docId w15:val="{9A0C4B91-3D21-414C-84BD-C250F6DF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
        <w:sz w:val="24"/>
        <w:szCs w:val="22"/>
        <w:lang w:val="en-US"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A0F"/>
    <w:pPr>
      <w:spacing w:after="200"/>
      <w:jc w:val="left"/>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7A0F"/>
    <w:pPr>
      <w:spacing w:after="0"/>
      <w:jc w:val="both"/>
    </w:pPr>
    <w:rPr>
      <w:rFonts w:eastAsia="Times New Roman" w:cs="Times New Roman"/>
      <w:b w:val="0"/>
      <w:szCs w:val="24"/>
    </w:rPr>
  </w:style>
  <w:style w:type="character" w:customStyle="1" w:styleId="BodyTextChar">
    <w:name w:val="Body Text Char"/>
    <w:basedOn w:val="DefaultParagraphFont"/>
    <w:link w:val="BodyText"/>
    <w:rsid w:val="00F37A0F"/>
    <w:rPr>
      <w:rFonts w:eastAsia="Times New Roman" w:cs="Times New Roman"/>
      <w:b w:val="0"/>
      <w:szCs w:val="24"/>
    </w:rPr>
  </w:style>
  <w:style w:type="paragraph" w:styleId="Header">
    <w:name w:val="header"/>
    <w:basedOn w:val="Normal"/>
    <w:link w:val="HeaderChar"/>
    <w:uiPriority w:val="99"/>
    <w:unhideWhenUsed/>
    <w:rsid w:val="00834D8D"/>
    <w:pPr>
      <w:tabs>
        <w:tab w:val="center" w:pos="4680"/>
        <w:tab w:val="right" w:pos="9360"/>
      </w:tabs>
      <w:spacing w:after="0"/>
    </w:pPr>
  </w:style>
  <w:style w:type="character" w:customStyle="1" w:styleId="HeaderChar">
    <w:name w:val="Header Char"/>
    <w:basedOn w:val="DefaultParagraphFont"/>
    <w:link w:val="Header"/>
    <w:uiPriority w:val="99"/>
    <w:rsid w:val="00834D8D"/>
    <w:rPr>
      <w:szCs w:val="28"/>
    </w:rPr>
  </w:style>
  <w:style w:type="paragraph" w:styleId="Footer">
    <w:name w:val="footer"/>
    <w:basedOn w:val="Normal"/>
    <w:link w:val="FooterChar"/>
    <w:uiPriority w:val="99"/>
    <w:unhideWhenUsed/>
    <w:rsid w:val="00834D8D"/>
    <w:pPr>
      <w:tabs>
        <w:tab w:val="center" w:pos="4680"/>
        <w:tab w:val="right" w:pos="9360"/>
      </w:tabs>
      <w:spacing w:after="0"/>
    </w:pPr>
  </w:style>
  <w:style w:type="character" w:customStyle="1" w:styleId="FooterChar">
    <w:name w:val="Footer Char"/>
    <w:basedOn w:val="DefaultParagraphFont"/>
    <w:link w:val="Footer"/>
    <w:uiPriority w:val="99"/>
    <w:rsid w:val="00834D8D"/>
    <w:rPr>
      <w:szCs w:val="28"/>
    </w:rPr>
  </w:style>
  <w:style w:type="paragraph" w:styleId="NormalWeb">
    <w:name w:val="Normal (Web)"/>
    <w:basedOn w:val="Normal"/>
    <w:uiPriority w:val="99"/>
    <w:semiHidden/>
    <w:unhideWhenUsed/>
    <w:rsid w:val="00555835"/>
    <w:pPr>
      <w:spacing w:before="100" w:beforeAutospacing="1" w:after="100" w:afterAutospacing="1"/>
    </w:pPr>
    <w:rPr>
      <w:rFonts w:eastAsia="Times New Roman" w:cs="Times New Roman"/>
      <w:b w:val="0"/>
      <w:szCs w:val="24"/>
    </w:rPr>
  </w:style>
  <w:style w:type="paragraph" w:styleId="BalloonText">
    <w:name w:val="Balloon Text"/>
    <w:basedOn w:val="Normal"/>
    <w:link w:val="BalloonTextChar"/>
    <w:uiPriority w:val="99"/>
    <w:semiHidden/>
    <w:unhideWhenUsed/>
    <w:rsid w:val="005030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Hardin</dc:creator>
  <cp:keywords/>
  <dc:description/>
  <cp:lastModifiedBy>Bethany Hardin</cp:lastModifiedBy>
  <cp:revision>13</cp:revision>
  <cp:lastPrinted>2018-10-04T14:10:00Z</cp:lastPrinted>
  <dcterms:created xsi:type="dcterms:W3CDTF">2018-10-03T15:21:00Z</dcterms:created>
  <dcterms:modified xsi:type="dcterms:W3CDTF">2018-10-05T20:09:00Z</dcterms:modified>
</cp:coreProperties>
</file>